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EF3D4B" w14:textId="68D357A1" w:rsidR="005340CA" w:rsidRDefault="005340CA" w:rsidP="005340CA">
      <w:pPr>
        <w:pStyle w:val="Heading1"/>
      </w:pPr>
      <w:r>
        <w:t>Healthcare waste management audit checklist</w:t>
      </w:r>
    </w:p>
    <w:p w14:paraId="1C0F513F" w14:textId="77777777" w:rsidR="005340CA" w:rsidRPr="005340CA" w:rsidRDefault="005340CA" w:rsidP="005340CA">
      <w:pPr>
        <w:rPr>
          <w:b/>
          <w:bCs/>
          <w:kern w:val="2"/>
          <w:szCs w:val="24"/>
          <w14:ligatures w14:val="standardContextual"/>
        </w:rPr>
      </w:pPr>
      <w:r w:rsidRPr="005340CA">
        <w:rPr>
          <w:b/>
          <w:bCs/>
          <w:kern w:val="2"/>
          <w:szCs w:val="24"/>
          <w14:ligatures w14:val="standardContextual"/>
        </w:rPr>
        <w:t>Date: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10"/>
        <w:gridCol w:w="583"/>
        <w:gridCol w:w="2923"/>
      </w:tblGrid>
      <w:tr w:rsidR="005340CA" w14:paraId="37312229" w14:textId="77777777" w:rsidTr="005B51C7">
        <w:tc>
          <w:tcPr>
            <w:tcW w:w="5510" w:type="dxa"/>
          </w:tcPr>
          <w:p w14:paraId="12ACA00D" w14:textId="77777777" w:rsidR="005340CA" w:rsidRPr="005340CA" w:rsidRDefault="005340CA" w:rsidP="005B51C7">
            <w:pPr>
              <w:rPr>
                <w:b/>
                <w:bCs/>
              </w:rPr>
            </w:pPr>
          </w:p>
        </w:tc>
        <w:tc>
          <w:tcPr>
            <w:tcW w:w="583" w:type="dxa"/>
          </w:tcPr>
          <w:p w14:paraId="0384D51D" w14:textId="77777777" w:rsidR="005340CA" w:rsidRPr="005340CA" w:rsidRDefault="005340CA" w:rsidP="005B51C7">
            <w:pPr>
              <w:rPr>
                <w:b/>
                <w:bCs/>
              </w:rPr>
            </w:pPr>
            <w:r w:rsidRPr="005340CA">
              <w:rPr>
                <w:b/>
                <w:bCs/>
              </w:rPr>
              <w:t>Y/N</w:t>
            </w:r>
          </w:p>
        </w:tc>
        <w:tc>
          <w:tcPr>
            <w:tcW w:w="2923" w:type="dxa"/>
          </w:tcPr>
          <w:p w14:paraId="19F06A77" w14:textId="77777777" w:rsidR="005340CA" w:rsidRPr="005340CA" w:rsidRDefault="005340CA" w:rsidP="005B51C7">
            <w:pPr>
              <w:rPr>
                <w:b/>
                <w:bCs/>
              </w:rPr>
            </w:pPr>
            <w:r w:rsidRPr="005340CA">
              <w:rPr>
                <w:b/>
                <w:bCs/>
              </w:rPr>
              <w:t>Notes</w:t>
            </w:r>
          </w:p>
        </w:tc>
      </w:tr>
      <w:tr w:rsidR="005340CA" w14:paraId="173A6C12" w14:textId="77777777" w:rsidTr="005B51C7">
        <w:tc>
          <w:tcPr>
            <w:tcW w:w="5510" w:type="dxa"/>
          </w:tcPr>
          <w:p w14:paraId="72F84AF2" w14:textId="425EA922" w:rsidR="005340CA" w:rsidRDefault="005340CA" w:rsidP="005B51C7">
            <w:r>
              <w:t>Does the practice have a current waste management policy with a 2-year review period?</w:t>
            </w:r>
          </w:p>
          <w:p w14:paraId="3A600DC4" w14:textId="77777777" w:rsidR="005340CA" w:rsidRDefault="005340CA" w:rsidP="005B51C7"/>
        </w:tc>
        <w:tc>
          <w:tcPr>
            <w:tcW w:w="583" w:type="dxa"/>
          </w:tcPr>
          <w:p w14:paraId="11FCE8C1" w14:textId="77777777" w:rsidR="005340CA" w:rsidRDefault="005340CA" w:rsidP="005B51C7"/>
        </w:tc>
        <w:tc>
          <w:tcPr>
            <w:tcW w:w="2923" w:type="dxa"/>
          </w:tcPr>
          <w:p w14:paraId="2E79F1B5" w14:textId="77777777" w:rsidR="005340CA" w:rsidRDefault="005340CA" w:rsidP="005B51C7"/>
        </w:tc>
      </w:tr>
      <w:tr w:rsidR="005340CA" w14:paraId="4F49AAD8" w14:textId="77777777" w:rsidTr="005B51C7">
        <w:tc>
          <w:tcPr>
            <w:tcW w:w="5510" w:type="dxa"/>
          </w:tcPr>
          <w:p w14:paraId="3750B4AC" w14:textId="77777777" w:rsidR="005340CA" w:rsidRDefault="005340CA" w:rsidP="005B51C7">
            <w:r>
              <w:t>Is there a nominated waste management officer for the practice?</w:t>
            </w:r>
          </w:p>
          <w:p w14:paraId="2E3004ED" w14:textId="77777777" w:rsidR="005340CA" w:rsidRDefault="005340CA" w:rsidP="005B51C7"/>
        </w:tc>
        <w:tc>
          <w:tcPr>
            <w:tcW w:w="583" w:type="dxa"/>
          </w:tcPr>
          <w:p w14:paraId="0339B4CB" w14:textId="77777777" w:rsidR="005340CA" w:rsidRDefault="005340CA" w:rsidP="005B51C7"/>
        </w:tc>
        <w:tc>
          <w:tcPr>
            <w:tcW w:w="2923" w:type="dxa"/>
          </w:tcPr>
          <w:p w14:paraId="57D9882A" w14:textId="77777777" w:rsidR="005340CA" w:rsidRDefault="005340CA" w:rsidP="005B51C7"/>
        </w:tc>
      </w:tr>
      <w:tr w:rsidR="005340CA" w14:paraId="4187F94A" w14:textId="77777777" w:rsidTr="005B51C7">
        <w:tc>
          <w:tcPr>
            <w:tcW w:w="5510" w:type="dxa"/>
          </w:tcPr>
          <w:p w14:paraId="582C0D6A" w14:textId="6A510C47" w:rsidR="005340CA" w:rsidRDefault="005340CA" w:rsidP="005B51C7">
            <w:r>
              <w:t>Is there a process in place for segregating healthcare waste into hazardous, controlled and non-hazardous (general and recyclable) waste streams?</w:t>
            </w:r>
          </w:p>
          <w:p w14:paraId="2D0B7965" w14:textId="77777777" w:rsidR="005340CA" w:rsidRDefault="005340CA" w:rsidP="005B51C7"/>
        </w:tc>
        <w:tc>
          <w:tcPr>
            <w:tcW w:w="583" w:type="dxa"/>
          </w:tcPr>
          <w:p w14:paraId="2C3CE206" w14:textId="77777777" w:rsidR="005340CA" w:rsidRDefault="005340CA" w:rsidP="005B51C7"/>
        </w:tc>
        <w:tc>
          <w:tcPr>
            <w:tcW w:w="2923" w:type="dxa"/>
          </w:tcPr>
          <w:p w14:paraId="36B7BAD9" w14:textId="77777777" w:rsidR="005340CA" w:rsidRDefault="005340CA" w:rsidP="005B51C7"/>
        </w:tc>
      </w:tr>
      <w:tr w:rsidR="005340CA" w14:paraId="23CC227B" w14:textId="77777777" w:rsidTr="005B51C7">
        <w:tc>
          <w:tcPr>
            <w:tcW w:w="5510" w:type="dxa"/>
          </w:tcPr>
          <w:p w14:paraId="18735949" w14:textId="77777777" w:rsidR="005340CA" w:rsidRDefault="005340CA" w:rsidP="005B51C7">
            <w:r>
              <w:t>Are hazardous sharps waste collected in required yellow rigid-walled sharps containers in accordance with NZS-4304 2002?</w:t>
            </w:r>
          </w:p>
          <w:p w14:paraId="1C351159" w14:textId="77777777" w:rsidR="005340CA" w:rsidRDefault="005340CA" w:rsidP="005B51C7"/>
        </w:tc>
        <w:tc>
          <w:tcPr>
            <w:tcW w:w="583" w:type="dxa"/>
          </w:tcPr>
          <w:p w14:paraId="3AE75647" w14:textId="77777777" w:rsidR="005340CA" w:rsidRDefault="005340CA" w:rsidP="005B51C7"/>
        </w:tc>
        <w:tc>
          <w:tcPr>
            <w:tcW w:w="2923" w:type="dxa"/>
          </w:tcPr>
          <w:p w14:paraId="57E5BE8E" w14:textId="77777777" w:rsidR="005340CA" w:rsidRDefault="005340CA" w:rsidP="005B51C7"/>
        </w:tc>
      </w:tr>
      <w:tr w:rsidR="005340CA" w14:paraId="3D094117" w14:textId="77777777" w:rsidTr="005B51C7">
        <w:tc>
          <w:tcPr>
            <w:tcW w:w="5510" w:type="dxa"/>
          </w:tcPr>
          <w:p w14:paraId="69539ACE" w14:textId="77777777" w:rsidR="005340CA" w:rsidRDefault="005340CA" w:rsidP="005B51C7">
            <w:r>
              <w:t>Is a current service agreement in place with sharps collection services for collection and disposal of full sharps containers and supply of new ones?</w:t>
            </w:r>
          </w:p>
          <w:p w14:paraId="4766ADAC" w14:textId="77777777" w:rsidR="005340CA" w:rsidRDefault="005340CA" w:rsidP="005B51C7"/>
        </w:tc>
        <w:tc>
          <w:tcPr>
            <w:tcW w:w="583" w:type="dxa"/>
          </w:tcPr>
          <w:p w14:paraId="49217B59" w14:textId="77777777" w:rsidR="005340CA" w:rsidRDefault="005340CA" w:rsidP="005B51C7"/>
        </w:tc>
        <w:tc>
          <w:tcPr>
            <w:tcW w:w="2923" w:type="dxa"/>
          </w:tcPr>
          <w:p w14:paraId="2485D356" w14:textId="77777777" w:rsidR="005340CA" w:rsidRDefault="005340CA" w:rsidP="005B51C7"/>
        </w:tc>
      </w:tr>
      <w:tr w:rsidR="005340CA" w14:paraId="0D46FB24" w14:textId="77777777" w:rsidTr="005B51C7">
        <w:tc>
          <w:tcPr>
            <w:tcW w:w="5510" w:type="dxa"/>
          </w:tcPr>
          <w:p w14:paraId="2712E7B3" w14:textId="77777777" w:rsidR="005340CA" w:rsidRDefault="005340CA" w:rsidP="005B51C7">
            <w:r>
              <w:t>Is a current service agreement in place with hazardous non-sharps and controlled waste collection and disposal services?</w:t>
            </w:r>
          </w:p>
          <w:p w14:paraId="1B4F776D" w14:textId="77777777" w:rsidR="005340CA" w:rsidRDefault="005340CA" w:rsidP="005B51C7"/>
        </w:tc>
        <w:tc>
          <w:tcPr>
            <w:tcW w:w="583" w:type="dxa"/>
          </w:tcPr>
          <w:p w14:paraId="52A54951" w14:textId="77777777" w:rsidR="005340CA" w:rsidRDefault="005340CA" w:rsidP="005B51C7"/>
        </w:tc>
        <w:tc>
          <w:tcPr>
            <w:tcW w:w="2923" w:type="dxa"/>
          </w:tcPr>
          <w:p w14:paraId="29FA9586" w14:textId="77777777" w:rsidR="005340CA" w:rsidRDefault="005340CA" w:rsidP="005B51C7"/>
        </w:tc>
      </w:tr>
      <w:tr w:rsidR="005340CA" w14:paraId="2A905279" w14:textId="77777777" w:rsidTr="005B51C7">
        <w:tc>
          <w:tcPr>
            <w:tcW w:w="5510" w:type="dxa"/>
          </w:tcPr>
          <w:p w14:paraId="771D5629" w14:textId="77777777" w:rsidR="005340CA" w:rsidRDefault="005340CA" w:rsidP="005B51C7">
            <w:r>
              <w:t>Are yellow biohazard bags used for collection and disposal of controlled and hazardous (non-sharps) waste?</w:t>
            </w:r>
          </w:p>
          <w:p w14:paraId="3B7F6B0A" w14:textId="77777777" w:rsidR="005340CA" w:rsidRDefault="005340CA" w:rsidP="005B51C7"/>
        </w:tc>
        <w:tc>
          <w:tcPr>
            <w:tcW w:w="583" w:type="dxa"/>
          </w:tcPr>
          <w:p w14:paraId="223A3A1F" w14:textId="77777777" w:rsidR="005340CA" w:rsidRDefault="005340CA" w:rsidP="005B51C7"/>
        </w:tc>
        <w:tc>
          <w:tcPr>
            <w:tcW w:w="2923" w:type="dxa"/>
          </w:tcPr>
          <w:p w14:paraId="2ED488C9" w14:textId="77777777" w:rsidR="005340CA" w:rsidRDefault="005340CA" w:rsidP="005B51C7"/>
        </w:tc>
      </w:tr>
      <w:tr w:rsidR="005340CA" w14:paraId="1F436C88" w14:textId="77777777" w:rsidTr="005B51C7">
        <w:tc>
          <w:tcPr>
            <w:tcW w:w="5510" w:type="dxa"/>
          </w:tcPr>
          <w:p w14:paraId="7DB8C26C" w14:textId="77777777" w:rsidR="005340CA" w:rsidRDefault="005340CA" w:rsidP="005B51C7">
            <w:r>
              <w:t xml:space="preserve">Are practice waste bins stored in locations that </w:t>
            </w:r>
            <w:proofErr w:type="gramStart"/>
            <w:r>
              <w:t>are in compliance with</w:t>
            </w:r>
            <w:proofErr w:type="gramEnd"/>
            <w:r>
              <w:t xml:space="preserve"> NZS-4304 2002?</w:t>
            </w:r>
          </w:p>
          <w:p w14:paraId="34079A9A" w14:textId="77777777" w:rsidR="005340CA" w:rsidRDefault="005340CA" w:rsidP="005B51C7">
            <w:r>
              <w:t xml:space="preserve"> </w:t>
            </w:r>
          </w:p>
        </w:tc>
        <w:tc>
          <w:tcPr>
            <w:tcW w:w="583" w:type="dxa"/>
          </w:tcPr>
          <w:p w14:paraId="22C2D90B" w14:textId="77777777" w:rsidR="005340CA" w:rsidRDefault="005340CA" w:rsidP="005B51C7"/>
        </w:tc>
        <w:tc>
          <w:tcPr>
            <w:tcW w:w="2923" w:type="dxa"/>
          </w:tcPr>
          <w:p w14:paraId="280D3F55" w14:textId="77777777" w:rsidR="005340CA" w:rsidRDefault="005340CA" w:rsidP="005B51C7"/>
        </w:tc>
      </w:tr>
      <w:tr w:rsidR="005340CA" w14:paraId="773F2EB4" w14:textId="77777777" w:rsidTr="005B51C7">
        <w:tc>
          <w:tcPr>
            <w:tcW w:w="5510" w:type="dxa"/>
          </w:tcPr>
          <w:p w14:paraId="78A77046" w14:textId="77777777" w:rsidR="005340CA" w:rsidRDefault="005340CA" w:rsidP="005B51C7">
            <w:r>
              <w:lastRenderedPageBreak/>
              <w:t>Has the practice planned for emergency waste management if required?</w:t>
            </w:r>
          </w:p>
          <w:p w14:paraId="4A8B2996" w14:textId="77777777" w:rsidR="005340CA" w:rsidRDefault="005340CA" w:rsidP="005B51C7"/>
        </w:tc>
        <w:tc>
          <w:tcPr>
            <w:tcW w:w="583" w:type="dxa"/>
          </w:tcPr>
          <w:p w14:paraId="57C73895" w14:textId="77777777" w:rsidR="005340CA" w:rsidRDefault="005340CA" w:rsidP="005B51C7"/>
        </w:tc>
        <w:tc>
          <w:tcPr>
            <w:tcW w:w="2923" w:type="dxa"/>
          </w:tcPr>
          <w:p w14:paraId="10D284D9" w14:textId="77777777" w:rsidR="005340CA" w:rsidRDefault="005340CA" w:rsidP="005B51C7"/>
        </w:tc>
      </w:tr>
      <w:tr w:rsidR="005340CA" w14:paraId="677ABB4B" w14:textId="77777777" w:rsidTr="005B51C7">
        <w:tc>
          <w:tcPr>
            <w:tcW w:w="5510" w:type="dxa"/>
          </w:tcPr>
          <w:p w14:paraId="4DEFA03B" w14:textId="77777777" w:rsidR="005340CA" w:rsidRDefault="005340CA" w:rsidP="005B51C7">
            <w:r>
              <w:t>Have all staff been trained in waste management processes for this practice?</w:t>
            </w:r>
          </w:p>
          <w:p w14:paraId="7CE2E68D" w14:textId="77777777" w:rsidR="005340CA" w:rsidRDefault="005340CA" w:rsidP="005B51C7"/>
        </w:tc>
        <w:tc>
          <w:tcPr>
            <w:tcW w:w="583" w:type="dxa"/>
          </w:tcPr>
          <w:p w14:paraId="27B39760" w14:textId="77777777" w:rsidR="005340CA" w:rsidRDefault="005340CA" w:rsidP="005B51C7"/>
        </w:tc>
        <w:tc>
          <w:tcPr>
            <w:tcW w:w="2923" w:type="dxa"/>
          </w:tcPr>
          <w:p w14:paraId="2FC303EF" w14:textId="77777777" w:rsidR="005340CA" w:rsidRDefault="005340CA" w:rsidP="005B51C7"/>
        </w:tc>
      </w:tr>
      <w:tr w:rsidR="005340CA" w14:paraId="46504E1F" w14:textId="77777777" w:rsidTr="005B51C7">
        <w:tc>
          <w:tcPr>
            <w:tcW w:w="5510" w:type="dxa"/>
          </w:tcPr>
          <w:p w14:paraId="6A70136C" w14:textId="77777777" w:rsidR="005340CA" w:rsidRDefault="005340CA" w:rsidP="005B51C7">
            <w:r>
              <w:t>Have there been any incidents or accidents involving waste in the audit period?</w:t>
            </w:r>
          </w:p>
        </w:tc>
        <w:tc>
          <w:tcPr>
            <w:tcW w:w="583" w:type="dxa"/>
          </w:tcPr>
          <w:p w14:paraId="68A5F4A4" w14:textId="77777777" w:rsidR="005340CA" w:rsidRDefault="005340CA" w:rsidP="005B51C7"/>
        </w:tc>
        <w:tc>
          <w:tcPr>
            <w:tcW w:w="2923" w:type="dxa"/>
          </w:tcPr>
          <w:p w14:paraId="41A732AF" w14:textId="77777777" w:rsidR="005340CA" w:rsidRDefault="005340CA" w:rsidP="005B51C7"/>
        </w:tc>
      </w:tr>
      <w:tr w:rsidR="005340CA" w14:paraId="68E7B385" w14:textId="77777777" w:rsidTr="005B51C7">
        <w:tc>
          <w:tcPr>
            <w:tcW w:w="5510" w:type="dxa"/>
          </w:tcPr>
          <w:p w14:paraId="11D1E058" w14:textId="77777777" w:rsidR="005340CA" w:rsidRDefault="005340CA" w:rsidP="005B51C7"/>
        </w:tc>
        <w:tc>
          <w:tcPr>
            <w:tcW w:w="583" w:type="dxa"/>
          </w:tcPr>
          <w:p w14:paraId="3B9844B8" w14:textId="77777777" w:rsidR="005340CA" w:rsidRDefault="005340CA" w:rsidP="005B51C7"/>
        </w:tc>
        <w:tc>
          <w:tcPr>
            <w:tcW w:w="2923" w:type="dxa"/>
          </w:tcPr>
          <w:p w14:paraId="5B911BE3" w14:textId="77777777" w:rsidR="005340CA" w:rsidRDefault="005340CA" w:rsidP="005B51C7"/>
        </w:tc>
      </w:tr>
    </w:tbl>
    <w:p w14:paraId="1BDEF047" w14:textId="77777777" w:rsidR="005340CA" w:rsidRDefault="005340CA" w:rsidP="005340CA"/>
    <w:p w14:paraId="52B48A0A" w14:textId="77777777" w:rsidR="005340CA" w:rsidRDefault="005340CA" w:rsidP="005340CA">
      <w:r>
        <w:t>Results from waste management audits should be used for:</w:t>
      </w:r>
    </w:p>
    <w:p w14:paraId="73208EF3" w14:textId="32696412" w:rsidR="005340CA" w:rsidRDefault="005014B2" w:rsidP="005340CA">
      <w:pPr>
        <w:pStyle w:val="ListParagraph"/>
        <w:numPr>
          <w:ilvl w:val="0"/>
          <w:numId w:val="1"/>
        </w:numPr>
      </w:pPr>
      <w:r>
        <w:t>a</w:t>
      </w:r>
      <w:r w:rsidR="005340CA">
        <w:t>ddressing poor waste management practices</w:t>
      </w:r>
    </w:p>
    <w:p w14:paraId="43190101" w14:textId="3E4D98B6" w:rsidR="005340CA" w:rsidRDefault="005014B2" w:rsidP="005340CA">
      <w:pPr>
        <w:pStyle w:val="ListParagraph"/>
        <w:numPr>
          <w:ilvl w:val="0"/>
          <w:numId w:val="1"/>
        </w:numPr>
      </w:pPr>
      <w:r>
        <w:t>i</w:t>
      </w:r>
      <w:r w:rsidR="005340CA">
        <w:t>dentifying and correcting instances where the waste management policy does not comply with the NZS 4304 2002 standard</w:t>
      </w:r>
    </w:p>
    <w:p w14:paraId="31485F9A" w14:textId="0A71B8F2" w:rsidR="005340CA" w:rsidRDefault="005014B2" w:rsidP="005340CA">
      <w:pPr>
        <w:pStyle w:val="ListParagraph"/>
        <w:numPr>
          <w:ilvl w:val="0"/>
          <w:numId w:val="1"/>
        </w:numPr>
      </w:pPr>
      <w:r>
        <w:t>i</w:t>
      </w:r>
      <w:r w:rsidR="005340CA">
        <w:t>dentifying opportunities for improvements</w:t>
      </w:r>
    </w:p>
    <w:p w14:paraId="4088616D" w14:textId="311B5C37" w:rsidR="005340CA" w:rsidRDefault="005014B2" w:rsidP="005340CA">
      <w:pPr>
        <w:pStyle w:val="ListParagraph"/>
        <w:numPr>
          <w:ilvl w:val="0"/>
          <w:numId w:val="1"/>
        </w:numPr>
      </w:pPr>
      <w:r>
        <w:t>i</w:t>
      </w:r>
      <w:r w:rsidR="005340CA">
        <w:t>dentifying training needs.</w:t>
      </w:r>
    </w:p>
    <w:p w14:paraId="2B07E8A6" w14:textId="77777777" w:rsidR="00667FB2" w:rsidRPr="00667FB2" w:rsidRDefault="00667FB2" w:rsidP="00667FB2">
      <w:pPr>
        <w:rPr>
          <w:b/>
        </w:rPr>
      </w:pPr>
    </w:p>
    <w:sectPr w:rsidR="00667FB2" w:rsidRPr="00667FB2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ECEC49" w14:textId="77777777" w:rsidR="005340CA" w:rsidRDefault="005340CA" w:rsidP="00667FB2">
      <w:r>
        <w:separator/>
      </w:r>
    </w:p>
  </w:endnote>
  <w:endnote w:type="continuationSeparator" w:id="0">
    <w:p w14:paraId="3BA86A51" w14:textId="77777777" w:rsidR="005340CA" w:rsidRDefault="005340CA" w:rsidP="00667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6A936F" w14:textId="77777777" w:rsidR="005340CA" w:rsidRDefault="005340CA" w:rsidP="00667FB2">
      <w:r>
        <w:separator/>
      </w:r>
    </w:p>
  </w:footnote>
  <w:footnote w:type="continuationSeparator" w:id="0">
    <w:p w14:paraId="7D5991EA" w14:textId="77777777" w:rsidR="005340CA" w:rsidRDefault="005340CA" w:rsidP="00667F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E34BA7" w14:textId="77777777" w:rsidR="00A74111" w:rsidRDefault="00A74111" w:rsidP="00667FB2">
    <w:pPr>
      <w:pStyle w:val="Header"/>
    </w:pPr>
    <w:r>
      <w:rPr>
        <w:noProof/>
        <w:lang w:eastAsia="en-NZ"/>
      </w:rPr>
      <w:drawing>
        <wp:anchor distT="0" distB="0" distL="114300" distR="114300" simplePos="0" relativeHeight="251658240" behindDoc="0" locked="0" layoutInCell="1" allowOverlap="1" wp14:anchorId="42EA8BFE" wp14:editId="3B095AA7">
          <wp:simplePos x="0" y="0"/>
          <wp:positionH relativeFrom="margin">
            <wp:posOffset>4339394</wp:posOffset>
          </wp:positionH>
          <wp:positionV relativeFrom="margin">
            <wp:posOffset>-681990</wp:posOffset>
          </wp:positionV>
          <wp:extent cx="2189185" cy="575616"/>
          <wp:effectExtent l="0" t="0" r="1905" b="0"/>
          <wp:wrapSquare wrapText="bothSides"/>
          <wp:docPr id="1" name="Picture 1" descr="O:\ADMIN\Branding\NEW PINNACLE\Full colour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:\ADMIN\Branding\NEW PINNACLE\Full colour 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9185" cy="5756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F157AA"/>
    <w:multiLevelType w:val="hybridMultilevel"/>
    <w:tmpl w:val="9E665B0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41903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0CA"/>
    <w:rsid w:val="002867C2"/>
    <w:rsid w:val="002B218F"/>
    <w:rsid w:val="0044103D"/>
    <w:rsid w:val="0045742D"/>
    <w:rsid w:val="005014B2"/>
    <w:rsid w:val="005340CA"/>
    <w:rsid w:val="00561404"/>
    <w:rsid w:val="00667FB2"/>
    <w:rsid w:val="006B4D23"/>
    <w:rsid w:val="006E2693"/>
    <w:rsid w:val="00733758"/>
    <w:rsid w:val="00746BA4"/>
    <w:rsid w:val="00897DF5"/>
    <w:rsid w:val="00953AD2"/>
    <w:rsid w:val="00A12B49"/>
    <w:rsid w:val="00A66DC1"/>
    <w:rsid w:val="00A74111"/>
    <w:rsid w:val="00A93B5A"/>
    <w:rsid w:val="00B86728"/>
    <w:rsid w:val="00C5320C"/>
    <w:rsid w:val="00C8194E"/>
    <w:rsid w:val="00CC4DEC"/>
    <w:rsid w:val="00D95A30"/>
    <w:rsid w:val="00E60419"/>
    <w:rsid w:val="00EF617C"/>
    <w:rsid w:val="00F6422F"/>
    <w:rsid w:val="00F81C56"/>
    <w:rsid w:val="00F92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5FA8BE"/>
  <w15:chartTrackingRefBased/>
  <w15:docId w15:val="{7F375614-DE44-402E-BC3F-DBFF848B7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7FB2"/>
    <w:pPr>
      <w:spacing w:before="120" w:after="120" w:line="276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7FB2"/>
    <w:pPr>
      <w:spacing w:before="240"/>
      <w:outlineLvl w:val="0"/>
    </w:pPr>
    <w:rPr>
      <w:b/>
      <w:color w:val="0066AF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7FB2"/>
    <w:pPr>
      <w:spacing w:before="240"/>
      <w:outlineLvl w:val="1"/>
    </w:pPr>
    <w:rPr>
      <w:b/>
      <w:color w:val="9264AA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67FB2"/>
    <w:pPr>
      <w:outlineLvl w:val="2"/>
    </w:pPr>
    <w:rPr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41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4111"/>
  </w:style>
  <w:style w:type="paragraph" w:styleId="Footer">
    <w:name w:val="footer"/>
    <w:basedOn w:val="Normal"/>
    <w:link w:val="FooterChar"/>
    <w:uiPriority w:val="99"/>
    <w:unhideWhenUsed/>
    <w:rsid w:val="00A741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4111"/>
  </w:style>
  <w:style w:type="character" w:customStyle="1" w:styleId="Heading2Char">
    <w:name w:val="Heading 2 Char"/>
    <w:basedOn w:val="DefaultParagraphFont"/>
    <w:link w:val="Heading2"/>
    <w:uiPriority w:val="9"/>
    <w:rsid w:val="00667FB2"/>
    <w:rPr>
      <w:rFonts w:ascii="Arial" w:hAnsi="Arial"/>
      <w:b/>
      <w:color w:val="9264AA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67FB2"/>
    <w:rPr>
      <w:rFonts w:ascii="Arial" w:hAnsi="Arial"/>
      <w:b/>
      <w:sz w:val="24"/>
      <w:szCs w:val="24"/>
    </w:rPr>
  </w:style>
  <w:style w:type="paragraph" w:styleId="NoSpacing">
    <w:name w:val="No Spacing"/>
    <w:uiPriority w:val="1"/>
    <w:qFormat/>
    <w:rsid w:val="00C8194E"/>
    <w:pPr>
      <w:spacing w:before="120" w:after="120" w:line="276" w:lineRule="auto"/>
    </w:pPr>
    <w:rPr>
      <w:rFonts w:ascii="Arial" w:hAnsi="Arial"/>
    </w:rPr>
  </w:style>
  <w:style w:type="character" w:customStyle="1" w:styleId="Heading1Char">
    <w:name w:val="Heading 1 Char"/>
    <w:basedOn w:val="DefaultParagraphFont"/>
    <w:link w:val="Heading1"/>
    <w:uiPriority w:val="9"/>
    <w:rsid w:val="00667FB2"/>
    <w:rPr>
      <w:rFonts w:ascii="Arial" w:hAnsi="Arial"/>
      <w:b/>
      <w:color w:val="0066AF"/>
      <w:sz w:val="36"/>
      <w:szCs w:val="32"/>
    </w:rPr>
  </w:style>
  <w:style w:type="paragraph" w:styleId="ListParagraph">
    <w:name w:val="List Paragraph"/>
    <w:basedOn w:val="Normal"/>
    <w:uiPriority w:val="34"/>
    <w:qFormat/>
    <w:rsid w:val="005340CA"/>
    <w:pPr>
      <w:spacing w:before="0" w:after="160" w:line="278" w:lineRule="auto"/>
      <w:ind w:left="720"/>
      <w:contextualSpacing/>
    </w:pPr>
    <w:rPr>
      <w:kern w:val="2"/>
      <w:szCs w:val="24"/>
      <w14:ligatures w14:val="standardContextual"/>
    </w:rPr>
  </w:style>
  <w:style w:type="table" w:styleId="TableGrid">
    <w:name w:val="Table Grid"/>
    <w:basedOn w:val="TableNormal"/>
    <w:uiPriority w:val="39"/>
    <w:rsid w:val="005340CA"/>
    <w:pPr>
      <w:spacing w:after="0" w:line="240" w:lineRule="auto"/>
    </w:pPr>
    <w:rPr>
      <w:rFonts w:ascii="Arial" w:hAnsi="Arial"/>
      <w:kern w:val="2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rahNaidu\Pinnacle%20Midlands%20Health%20Network\SP_Resources%20-%20Branding%20and%20templates\MHN\MHN%20Word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D347FB92CA9E45AFD3D863E2AF507E" ma:contentTypeVersion="12" ma:contentTypeDescription="Create a new document." ma:contentTypeScope="" ma:versionID="8ab23d49afd31f1e5e423cd7bb8acde7">
  <xsd:schema xmlns:xsd="http://www.w3.org/2001/XMLSchema" xmlns:xs="http://www.w3.org/2001/XMLSchema" xmlns:p="http://schemas.microsoft.com/office/2006/metadata/properties" xmlns:ns2="e4752afb-91da-4110-9b36-98aef3103bcb" xmlns:ns3="47d5874a-fbf5-4504-8f77-b64a995fbf98" targetNamespace="http://schemas.microsoft.com/office/2006/metadata/properties" ma:root="true" ma:fieldsID="af7f75efd26d6c9165451c8269e8692f" ns2:_="" ns3:_="">
    <xsd:import namespace="e4752afb-91da-4110-9b36-98aef3103bcb"/>
    <xsd:import namespace="47d5874a-fbf5-4504-8f77-b64a995fbf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752afb-91da-4110-9b36-98aef3103b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c35405db-8a33-41fc-af61-d3b94293c3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d5874a-fbf5-4504-8f77-b64a995fbf9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1c82747-3800-4d88-bc7b-40fd8a3bc82a}" ma:internalName="TaxCatchAll" ma:showField="CatchAllData" ma:web="47d5874a-fbf5-4504-8f77-b64a995fbf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4752afb-91da-4110-9b36-98aef3103bcb">
      <Terms xmlns="http://schemas.microsoft.com/office/infopath/2007/PartnerControls"/>
    </lcf76f155ced4ddcb4097134ff3c332f>
    <TaxCatchAll xmlns="47d5874a-fbf5-4504-8f77-b64a995fbf98" xsi:nil="true"/>
    <SharedWithUsers xmlns="47d5874a-fbf5-4504-8f77-b64a995fbf98">
      <UserInfo>
        <DisplayName>Nicola Morris</DisplayName>
        <AccountId>153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524FE30E-B096-4B50-99F2-C2E27BC2AD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752afb-91da-4110-9b36-98aef3103bcb"/>
    <ds:schemaRef ds:uri="47d5874a-fbf5-4504-8f77-b64a995fbf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7CDB45-9990-4C96-B27A-C432897B49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E4AE87-3E7A-4BFB-8DD8-3C85327D4CA6}">
  <ds:schemaRefs>
    <ds:schemaRef ds:uri="http://schemas.microsoft.com/office/2006/metadata/properties"/>
    <ds:schemaRef ds:uri="http://schemas.microsoft.com/office/infopath/2007/PartnerControls"/>
    <ds:schemaRef ds:uri="e4752afb-91da-4110-9b36-98aef3103bcb"/>
    <ds:schemaRef ds:uri="47d5874a-fbf5-4504-8f77-b64a995fbf9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MHN Word Template</Template>
  <TotalTime>22</TotalTime>
  <Pages>2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Naidu</dc:creator>
  <cp:keywords/>
  <dc:description/>
  <cp:lastModifiedBy>Sarah Naidu</cp:lastModifiedBy>
  <cp:revision>2</cp:revision>
  <dcterms:created xsi:type="dcterms:W3CDTF">2024-08-22T01:55:00Z</dcterms:created>
  <dcterms:modified xsi:type="dcterms:W3CDTF">2024-08-26T03:33:00Z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0x010100FDD347FB92CA9E45AFD3D863E2AF507E</vt:lpwstr>
  </property>
  <property fmtid="{D5CDD505-2E9C-101B-9397-08002B2CF9AE}" pid="3" name="_dlc_DocIdItemGuid">
    <vt:lpwstr>4628f62f-7c2a-4ed5-b62d-e2d696d203ca</vt:lpwstr>
  </property>
  <property fmtid="{D5CDD505-2E9C-101B-9397-08002B2CF9AE}" pid="4" name="Order">
    <vt:r8>76152500</vt:r8>
  </property>
  <property fmtid="{D5CDD505-2E9C-101B-9397-08002B2CF9AE}" pid="5" name="xd_Signature">
    <vt:bool>false</vt:bool>
  </property>
  <property fmtid="{D5CDD505-2E9C-101B-9397-08002B2CF9AE}" pid="6" name="SharedWithUsers">
    <vt:lpwstr>153;#Nicola Morris</vt:lpwstr>
  </property>
  <property fmtid="{D5CDD505-2E9C-101B-9397-08002B2CF9AE}" pid="7" name="xd_ProgID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